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3177" w14:textId="77777777" w:rsidR="00E37A18" w:rsidRPr="00DE3BBB" w:rsidRDefault="00E37A18" w:rsidP="0004304C">
      <w:pPr>
        <w:pStyle w:val="Header"/>
        <w:jc w:val="center"/>
        <w:rPr>
          <w:rFonts w:ascii="Gill Alt One MT Light" w:hAnsi="Gill Alt One MT Light"/>
          <w:b/>
          <w:bCs/>
          <w:color w:val="000000" w:themeColor="text1"/>
          <w:sz w:val="40"/>
          <w:szCs w:val="40"/>
          <w:lang w:val="en-GB"/>
        </w:rPr>
      </w:pPr>
    </w:p>
    <w:p w14:paraId="504F68BD" w14:textId="77777777" w:rsidR="0004304C" w:rsidRPr="00AE787E" w:rsidRDefault="0004304C" w:rsidP="0004304C">
      <w:pPr>
        <w:pStyle w:val="Header"/>
        <w:jc w:val="center"/>
        <w:rPr>
          <w:rFonts w:ascii="Gill Alt One MT Light" w:hAnsi="Gill Alt One MT Light"/>
          <w:b/>
          <w:bCs/>
          <w:color w:val="000000" w:themeColor="text1"/>
          <w:sz w:val="40"/>
          <w:szCs w:val="40"/>
        </w:rPr>
      </w:pPr>
      <w:r w:rsidRPr="00AE787E">
        <w:rPr>
          <w:rFonts w:ascii="Gill Alt One MT Light" w:hAnsi="Gill Alt One MT Light"/>
          <w:b/>
          <w:bCs/>
          <w:color w:val="000000" w:themeColor="text1"/>
          <w:sz w:val="40"/>
          <w:szCs w:val="40"/>
        </w:rPr>
        <w:t>Rolls-Royce</w:t>
      </w:r>
    </w:p>
    <w:p w14:paraId="1171F195" w14:textId="77777777" w:rsidR="0004304C" w:rsidRPr="00AE787E" w:rsidRDefault="0004304C" w:rsidP="0004304C">
      <w:pPr>
        <w:pStyle w:val="Heading2"/>
        <w:rPr>
          <w:rFonts w:ascii="Gill Alt One MT Light" w:hAnsi="Gill Alt One MT Light"/>
          <w:color w:val="000000" w:themeColor="text1"/>
          <w:sz w:val="40"/>
          <w:szCs w:val="40"/>
        </w:rPr>
      </w:pPr>
      <w:r w:rsidRPr="00AE787E">
        <w:rPr>
          <w:rFonts w:ascii="Gill Alt One MT Light" w:hAnsi="Gill Alt One MT Light"/>
          <w:color w:val="000000" w:themeColor="text1"/>
          <w:sz w:val="40"/>
          <w:szCs w:val="40"/>
        </w:rPr>
        <w:t>Renseignements presse</w:t>
      </w:r>
    </w:p>
    <w:p w14:paraId="5B4D8937" w14:textId="77777777" w:rsidR="0004304C" w:rsidRPr="00AE787E" w:rsidRDefault="0004304C" w:rsidP="0004304C">
      <w:pPr>
        <w:rPr>
          <w:color w:val="000000" w:themeColor="text1"/>
          <w:lang w:val="en-GB"/>
        </w:rPr>
      </w:pPr>
    </w:p>
    <w:p w14:paraId="4895E3A3" w14:textId="77777777" w:rsidR="008A503F" w:rsidRPr="00AE787E" w:rsidRDefault="008A503F" w:rsidP="0004304C">
      <w:pPr>
        <w:jc w:val="center"/>
        <w:rPr>
          <w:rFonts w:ascii="Gill Alt One MT Light" w:hAnsi="Gill Alt One MT Light" w:cs="Lucida Grande"/>
          <w:b/>
          <w:color w:val="000000" w:themeColor="text1"/>
          <w:sz w:val="32"/>
          <w:szCs w:val="32"/>
          <w:lang w:val="en-GB"/>
        </w:rPr>
      </w:pPr>
    </w:p>
    <w:p w14:paraId="394ACA31" w14:textId="77777777" w:rsidR="008A503F" w:rsidRPr="00AE787E" w:rsidRDefault="008A503F" w:rsidP="0004304C">
      <w:pPr>
        <w:jc w:val="center"/>
        <w:rPr>
          <w:rFonts w:ascii="Gill Alt One MT Light" w:hAnsi="Gill Alt One MT Light" w:cs="Lucida Grande"/>
          <w:b/>
          <w:color w:val="000000" w:themeColor="text1"/>
          <w:sz w:val="32"/>
          <w:szCs w:val="32"/>
        </w:rPr>
      </w:pPr>
      <w:r w:rsidRPr="00AE787E">
        <w:rPr>
          <w:rFonts w:ascii="Gill Alt One MT Light" w:hAnsi="Gill Alt One MT Light"/>
          <w:b/>
          <w:color w:val="000000" w:themeColor="text1"/>
          <w:sz w:val="32"/>
          <w:szCs w:val="32"/>
        </w:rPr>
        <w:t>ROLLS-ROYCE DÉVOILE</w:t>
      </w:r>
    </w:p>
    <w:p w14:paraId="053B9BD0" w14:textId="77777777" w:rsidR="00520C62" w:rsidRPr="00AE787E" w:rsidRDefault="00520C62" w:rsidP="0004304C">
      <w:pPr>
        <w:jc w:val="center"/>
        <w:rPr>
          <w:rFonts w:ascii="Gill Alt One MT Light" w:hAnsi="Gill Alt One MT Light" w:cs="Lucida Grande"/>
          <w:b/>
          <w:color w:val="000000" w:themeColor="text1"/>
          <w:sz w:val="32"/>
          <w:szCs w:val="32"/>
        </w:rPr>
      </w:pPr>
      <w:r w:rsidRPr="00AE787E">
        <w:rPr>
          <w:rFonts w:ascii="Gill Alt One MT Light" w:hAnsi="Gill Alt One MT Light"/>
          <w:b/>
          <w:color w:val="000000" w:themeColor="text1"/>
          <w:sz w:val="32"/>
          <w:szCs w:val="32"/>
        </w:rPr>
        <w:t xml:space="preserve">SA COLLECTION WRAITH EAGLE VIII </w:t>
      </w:r>
    </w:p>
    <w:p w14:paraId="5AD51E27" w14:textId="77777777" w:rsidR="005444AD" w:rsidRPr="00AE787E" w:rsidRDefault="005444AD" w:rsidP="0004304C">
      <w:pPr>
        <w:jc w:val="center"/>
        <w:rPr>
          <w:rFonts w:ascii="Gill Alt One MT Light" w:hAnsi="Gill Alt One MT Light" w:cs="Lucida Grande"/>
          <w:b/>
          <w:color w:val="000000" w:themeColor="text1"/>
          <w:sz w:val="32"/>
          <w:szCs w:val="32"/>
          <w:lang w:val="en-GB"/>
        </w:rPr>
      </w:pPr>
    </w:p>
    <w:p w14:paraId="3CF2A2B9" w14:textId="77777777" w:rsidR="0004304C" w:rsidRPr="00AE787E" w:rsidRDefault="0004304C" w:rsidP="0004304C">
      <w:pPr>
        <w:spacing w:line="360" w:lineRule="auto"/>
        <w:rPr>
          <w:rFonts w:ascii="Gill Alt One MT Light" w:hAnsi="Gill Alt One MT Light"/>
          <w:b/>
          <w:color w:val="000000" w:themeColor="text1"/>
          <w:sz w:val="23"/>
          <w:szCs w:val="23"/>
          <w:lang w:val="en-GB"/>
        </w:rPr>
      </w:pPr>
    </w:p>
    <w:p w14:paraId="435963E8" w14:textId="5ACC0A6E" w:rsidR="0004304C" w:rsidRPr="00AE787E" w:rsidRDefault="005444AD" w:rsidP="0004304C">
      <w:pPr>
        <w:spacing w:line="360" w:lineRule="auto"/>
        <w:rPr>
          <w:rFonts w:ascii="Gill Alt One MT Light" w:hAnsi="Gill Alt One MT Light"/>
          <w:b/>
          <w:color w:val="000000" w:themeColor="text1"/>
          <w:sz w:val="23"/>
          <w:szCs w:val="23"/>
        </w:rPr>
      </w:pPr>
      <w:r w:rsidRPr="00AE787E">
        <w:rPr>
          <w:rFonts w:ascii="Gill Alt One MT Light" w:hAnsi="Gill Alt One MT Light"/>
          <w:b/>
          <w:color w:val="000000" w:themeColor="text1"/>
          <w:sz w:val="23"/>
          <w:szCs w:val="23"/>
        </w:rPr>
        <w:t xml:space="preserve">23 mai 2019, Goodwood </w:t>
      </w:r>
    </w:p>
    <w:p w14:paraId="575A86CF" w14:textId="77777777" w:rsidR="0004304C" w:rsidRPr="00AE787E" w:rsidRDefault="0004304C" w:rsidP="005444AD">
      <w:pPr>
        <w:spacing w:line="360" w:lineRule="auto"/>
        <w:rPr>
          <w:rFonts w:ascii="Gill Alt One MT Light" w:hAnsi="Gill Alt One MT Light"/>
          <w:b/>
          <w:color w:val="000000" w:themeColor="text1"/>
          <w:sz w:val="22"/>
          <w:szCs w:val="22"/>
          <w:lang w:val="en-GB"/>
        </w:rPr>
      </w:pPr>
    </w:p>
    <w:p w14:paraId="46F290A2" w14:textId="77777777" w:rsidR="005444AD" w:rsidRPr="00AE787E" w:rsidRDefault="00520C62" w:rsidP="005444AD">
      <w:pPr>
        <w:pStyle w:val="PlainText"/>
        <w:spacing w:line="360" w:lineRule="auto"/>
        <w:rPr>
          <w:rFonts w:ascii="Gill Alt One MT Light" w:hAnsi="Gill Alt One MT Light" w:cstheme="majorHAnsi"/>
          <w:sz w:val="23"/>
          <w:szCs w:val="23"/>
        </w:rPr>
      </w:pPr>
      <w:r w:rsidRPr="00AE787E">
        <w:rPr>
          <w:rFonts w:ascii="Gill Alt One MT Light" w:hAnsi="Gill Alt One MT Light"/>
          <w:sz w:val="23"/>
          <w:szCs w:val="23"/>
        </w:rPr>
        <w:t>Rolls-Royce Motor Cars dévoilera sa dernière Collection Car, Wraith Eagle VIII, sur les rives du lac de Côme lors du Concorso d’Eleganza de la Villa d’Este, entre le 24 et le 26 mai de cette année. Conçue par le Bespoke Collective au siège de Rolls-Royce, une collection de 50 automobiles Wraith Eagle VIII retracera l’épopée d’un des moments les plus marquants du XX</w:t>
      </w:r>
      <w:r w:rsidRPr="00AE787E">
        <w:rPr>
          <w:rFonts w:ascii="Gill Alt One MT Light" w:hAnsi="Gill Alt One MT Light"/>
          <w:sz w:val="23"/>
          <w:szCs w:val="23"/>
          <w:vertAlign w:val="superscript"/>
        </w:rPr>
        <w:t>e</w:t>
      </w:r>
      <w:r w:rsidRPr="00AE787E">
        <w:rPr>
          <w:rFonts w:ascii="Gill Alt One MT Light" w:hAnsi="Gill Alt One MT Light"/>
          <w:sz w:val="23"/>
          <w:szCs w:val="23"/>
        </w:rPr>
        <w:t xml:space="preserve"> siècle. </w:t>
      </w:r>
    </w:p>
    <w:p w14:paraId="62A38418" w14:textId="77777777" w:rsidR="005444AD" w:rsidRPr="00AE787E" w:rsidRDefault="005444AD" w:rsidP="005444AD">
      <w:pPr>
        <w:pStyle w:val="PlainText"/>
        <w:spacing w:line="360" w:lineRule="auto"/>
        <w:rPr>
          <w:rFonts w:ascii="Gill Alt One MT Light" w:hAnsi="Gill Alt One MT Light" w:cstheme="majorHAnsi"/>
          <w:sz w:val="23"/>
          <w:szCs w:val="23"/>
          <w:lang w:val="en-GB"/>
        </w:rPr>
      </w:pPr>
    </w:p>
    <w:p w14:paraId="360F867A" w14:textId="77777777" w:rsidR="005444AD" w:rsidRPr="00AE787E" w:rsidRDefault="002F0E37" w:rsidP="005444AD">
      <w:pPr>
        <w:spacing w:line="360" w:lineRule="auto"/>
        <w:rPr>
          <w:rFonts w:ascii="Gill Alt One MT Light" w:hAnsi="Gill Alt One MT Light" w:cstheme="majorHAnsi"/>
          <w:sz w:val="23"/>
          <w:szCs w:val="23"/>
        </w:rPr>
      </w:pPr>
      <w:r w:rsidRPr="00AE787E">
        <w:rPr>
          <w:rFonts w:ascii="Gill Alt One MT Light" w:hAnsi="Gill Alt One MT Light"/>
          <w:sz w:val="23"/>
          <w:szCs w:val="23"/>
        </w:rPr>
        <w:t>Le capitaine John Alcock et le lieutenant Arthur Brown ont bravé le ciel encore inexploré pour réaliser le premier vol transatlantique sans escale en juin 1919. Du temps de Sir Henry Royce, Alcock et Brown se sont rendus sans escale de St John’s (Terre-Neuve) à Clifden (Irlande) à bord d’un bombardier rénové de la Première Guerre mondiale, Vickers Vimy. Le biplan était propulsé à l’aide de deux moteurs Rolls-Royce Eagle VIII de 20,3 litres et 350 bhp. C’est de ce moteur exceptionnel que cette collection tire son nom. Rolls-Royce célèbrera le 100</w:t>
      </w:r>
      <w:r w:rsidRPr="00AE787E">
        <w:rPr>
          <w:rFonts w:ascii="Gill Alt One MT Light" w:hAnsi="Gill Alt One MT Light"/>
          <w:sz w:val="23"/>
          <w:szCs w:val="23"/>
          <w:vertAlign w:val="superscript"/>
        </w:rPr>
        <w:t>e</w:t>
      </w:r>
      <w:r w:rsidRPr="00AE787E">
        <w:rPr>
          <w:rFonts w:ascii="Gill Alt One MT Light" w:hAnsi="Gill Alt One MT Light"/>
          <w:sz w:val="23"/>
          <w:szCs w:val="23"/>
        </w:rPr>
        <w:t xml:space="preserve"> anniversaire de cet exploit avec cette collection très contemporaine qui parlera aux aventuriers d’aujourd’hui, tout en rendant hommage à ces grandes figures qui ont changé le cours de l’histoire. </w:t>
      </w:r>
    </w:p>
    <w:p w14:paraId="0CA6D688" w14:textId="77777777" w:rsidR="00DE3BBB" w:rsidRPr="00AE787E" w:rsidRDefault="00DE3BBB" w:rsidP="005444AD">
      <w:pPr>
        <w:spacing w:line="360" w:lineRule="auto"/>
        <w:rPr>
          <w:rFonts w:ascii="Gill Alt One MT Light" w:hAnsi="Gill Alt One MT Light" w:cstheme="majorHAnsi"/>
          <w:sz w:val="23"/>
          <w:szCs w:val="23"/>
          <w:lang w:val="en-GB"/>
        </w:rPr>
      </w:pPr>
    </w:p>
    <w:p w14:paraId="7780DB92" w14:textId="77777777" w:rsidR="005444AD" w:rsidRPr="00AE787E" w:rsidRDefault="005444AD" w:rsidP="005444AD">
      <w:pPr>
        <w:spacing w:line="360" w:lineRule="auto"/>
        <w:rPr>
          <w:rFonts w:ascii="Gill Alt One MT Light" w:hAnsi="Gill Alt One MT Light" w:cstheme="majorHAnsi"/>
          <w:sz w:val="23"/>
          <w:szCs w:val="23"/>
        </w:rPr>
      </w:pPr>
      <w:r w:rsidRPr="00AE787E">
        <w:rPr>
          <w:rFonts w:ascii="Gill Alt One MT Light" w:hAnsi="Gill Alt One MT Light"/>
          <w:i/>
          <w:sz w:val="23"/>
          <w:szCs w:val="23"/>
        </w:rPr>
        <w:t>« J’ignore ce que nous devrions le plus admirer ; leur audace, leur détermination, leurs compétences, leur savoir scientifique, leur avion, leurs moteurs Rolls-Royce ou leur bonne fortune »</w:t>
      </w:r>
      <w:r w:rsidRPr="00AE787E">
        <w:rPr>
          <w:rFonts w:ascii="Gill Alt One MT Light" w:hAnsi="Gill Alt One MT Light"/>
          <w:sz w:val="23"/>
          <w:szCs w:val="23"/>
        </w:rPr>
        <w:t>, a commenté Sir Winston Churchill, à la suite du trajet périlleux qui a conduit la société du 20</w:t>
      </w:r>
      <w:r w:rsidRPr="00AE787E">
        <w:rPr>
          <w:rFonts w:ascii="Gill Alt One MT Light" w:hAnsi="Gill Alt One MT Light"/>
          <w:sz w:val="23"/>
          <w:szCs w:val="23"/>
          <w:vertAlign w:val="superscript"/>
        </w:rPr>
        <w:t>e</w:t>
      </w:r>
      <w:r w:rsidRPr="00AE787E">
        <w:rPr>
          <w:rFonts w:ascii="Gill Alt One MT Light" w:hAnsi="Gill Alt One MT Light"/>
          <w:sz w:val="23"/>
          <w:szCs w:val="23"/>
        </w:rPr>
        <w:t> siècle à des progrès inimaginables.</w:t>
      </w:r>
    </w:p>
    <w:p w14:paraId="25746AC6" w14:textId="77777777" w:rsidR="00DE3BBB" w:rsidRPr="00AE787E" w:rsidRDefault="00DE3BBB" w:rsidP="005444AD">
      <w:pPr>
        <w:spacing w:line="360" w:lineRule="auto"/>
        <w:rPr>
          <w:rFonts w:ascii="Gill Alt One MT Light" w:hAnsi="Gill Alt One MT Light" w:cstheme="majorHAnsi"/>
          <w:sz w:val="23"/>
          <w:szCs w:val="23"/>
          <w:lang w:val="en-GB"/>
        </w:rPr>
      </w:pPr>
    </w:p>
    <w:p w14:paraId="7E30F5C8" w14:textId="551F83AD" w:rsidR="005444AD" w:rsidRPr="00AE787E" w:rsidRDefault="005444AD" w:rsidP="005444AD">
      <w:pPr>
        <w:spacing w:line="360" w:lineRule="auto"/>
        <w:rPr>
          <w:rFonts w:ascii="Gill Alt One MT Light" w:hAnsi="Gill Alt One MT Light" w:cstheme="majorHAnsi"/>
          <w:sz w:val="23"/>
          <w:szCs w:val="23"/>
        </w:rPr>
      </w:pPr>
      <w:r w:rsidRPr="00AE787E">
        <w:rPr>
          <w:rFonts w:ascii="Gill Alt One MT Light" w:hAnsi="Gill Alt One MT Light"/>
          <w:sz w:val="23"/>
          <w:szCs w:val="23"/>
        </w:rPr>
        <w:t>Ce faisant, ils ont forgé une légende et ont gagné leur place aux côtés de Donald Campbell</w:t>
      </w:r>
      <w:r w:rsidR="00A65104">
        <w:rPr>
          <w:rFonts w:ascii="Gill Alt One MT Light" w:hAnsi="Gill Alt One MT Light"/>
          <w:sz w:val="23"/>
          <w:szCs w:val="23"/>
        </w:rPr>
        <w:t>, CBE</w:t>
      </w:r>
      <w:bookmarkStart w:id="0" w:name="_GoBack"/>
      <w:bookmarkEnd w:id="0"/>
      <w:r w:rsidRPr="00AE787E">
        <w:rPr>
          <w:rFonts w:ascii="Gill Alt One MT Light" w:hAnsi="Gill Alt One MT Light"/>
          <w:sz w:val="23"/>
          <w:szCs w:val="23"/>
        </w:rPr>
        <w:t xml:space="preserve"> au club le plus sélect du monde, dont les membres ont repoussé les limites des initiatives de l’homme </w:t>
      </w:r>
      <w:r w:rsidRPr="00AE787E">
        <w:rPr>
          <w:rFonts w:ascii="Gill Alt One MT Light" w:hAnsi="Gill Alt One MT Light"/>
          <w:sz w:val="23"/>
          <w:szCs w:val="23"/>
        </w:rPr>
        <w:lastRenderedPageBreak/>
        <w:t>en réalisant des records a priori impossibles sur terre, en mer et en l’occurrence, dans les airs. Leur seule caractéristique engageante ? La puissance Rolls-Royce.</w:t>
      </w:r>
    </w:p>
    <w:p w14:paraId="37520147" w14:textId="77777777" w:rsidR="00DE3BBB" w:rsidRPr="00AE787E" w:rsidRDefault="00DE3BBB" w:rsidP="005444AD">
      <w:pPr>
        <w:spacing w:line="360" w:lineRule="auto"/>
        <w:rPr>
          <w:rFonts w:ascii="Gill Alt One MT Light" w:hAnsi="Gill Alt One MT Light" w:cstheme="majorHAnsi"/>
          <w:sz w:val="23"/>
          <w:szCs w:val="23"/>
          <w:lang w:val="en-GB"/>
        </w:rPr>
      </w:pPr>
    </w:p>
    <w:p w14:paraId="6007D1F0" w14:textId="77777777" w:rsidR="002F0E37" w:rsidRPr="00AE787E" w:rsidRDefault="002F0E37" w:rsidP="005444AD">
      <w:pPr>
        <w:spacing w:line="360" w:lineRule="auto"/>
        <w:rPr>
          <w:rFonts w:ascii="Gill Alt One MT Light" w:hAnsi="Gill Alt One MT Light" w:cstheme="majorHAnsi"/>
          <w:sz w:val="23"/>
          <w:szCs w:val="23"/>
          <w:lang w:val="en-GB"/>
        </w:rPr>
      </w:pPr>
    </w:p>
    <w:p w14:paraId="270DD987" w14:textId="77777777" w:rsidR="002F0E37" w:rsidRPr="00AE787E" w:rsidRDefault="002F0E37" w:rsidP="005444AD">
      <w:pPr>
        <w:spacing w:line="360" w:lineRule="auto"/>
        <w:rPr>
          <w:rFonts w:ascii="Gill Alt One MT Light" w:hAnsi="Gill Alt One MT Light" w:cstheme="majorHAnsi"/>
          <w:sz w:val="23"/>
          <w:szCs w:val="23"/>
          <w:lang w:val="en-GB"/>
        </w:rPr>
      </w:pPr>
    </w:p>
    <w:p w14:paraId="595ED4C0" w14:textId="77777777" w:rsidR="005444AD" w:rsidRPr="00AE787E" w:rsidRDefault="005444AD" w:rsidP="005444AD">
      <w:pPr>
        <w:spacing w:line="360" w:lineRule="auto"/>
        <w:rPr>
          <w:rFonts w:ascii="Gill Alt One MT Light" w:hAnsi="Gill Alt One MT Light" w:cstheme="majorHAnsi"/>
          <w:sz w:val="23"/>
          <w:szCs w:val="23"/>
        </w:rPr>
      </w:pPr>
      <w:r w:rsidRPr="00AE787E">
        <w:rPr>
          <w:rFonts w:ascii="Gill Alt One MT Light" w:hAnsi="Gill Alt One MT Light"/>
          <w:sz w:val="23"/>
          <w:szCs w:val="23"/>
        </w:rPr>
        <w:t>Le duo a relevé tous les défis imaginables qu’auraient pu rencontrer des aviateurs. Les moteurs Rolls-Royce Eagle VIII étaient les seuls composants indestructibles de l’époque. Ces moteurs ont permis des voyages aériens à des vitesses impensables, atteignant en moyenne 180 km. Il ne faut surtout pas sous-estimer les risques qu’ils ont courus. Les instruments de radio et de navigation n’ayant pas fait long feu, les pilotes se sont retrouvés livrés à eux-mêmes, effectuant leur traversée en pleine nuit dans des nuages denses et un brouillard givrant pendant plusieurs heures, parfois à la renverse. Ils sont finalement parvenus à échapper à cette couverture et grâce aux compétences exceptionnelles de navigateur de Brown, ils ont sillonné les étoiles jusqu’à la côte irlandaise.</w:t>
      </w:r>
    </w:p>
    <w:p w14:paraId="2614B93F" w14:textId="77777777" w:rsidR="00DE3BBB" w:rsidRPr="00AE787E" w:rsidRDefault="00DE3BBB" w:rsidP="005444AD">
      <w:pPr>
        <w:spacing w:line="360" w:lineRule="auto"/>
        <w:rPr>
          <w:rFonts w:ascii="Gill Alt One MT Light" w:hAnsi="Gill Alt One MT Light" w:cstheme="majorHAnsi"/>
          <w:sz w:val="23"/>
          <w:szCs w:val="23"/>
          <w:lang w:val="en-GB"/>
        </w:rPr>
      </w:pPr>
    </w:p>
    <w:p w14:paraId="04136428" w14:textId="77777777" w:rsidR="005444AD" w:rsidRPr="00AE787E" w:rsidRDefault="005444AD" w:rsidP="005444AD">
      <w:pPr>
        <w:spacing w:line="360" w:lineRule="auto"/>
        <w:rPr>
          <w:rFonts w:ascii="Gill Alt One MT Light" w:hAnsi="Gill Alt One MT Light" w:cstheme="majorHAnsi"/>
          <w:i/>
          <w:sz w:val="23"/>
          <w:szCs w:val="23"/>
        </w:rPr>
      </w:pPr>
      <w:r w:rsidRPr="00AE787E">
        <w:rPr>
          <w:rFonts w:ascii="Gill Alt One MT Light" w:hAnsi="Gill Alt One MT Light"/>
          <w:sz w:val="23"/>
          <w:szCs w:val="23"/>
        </w:rPr>
        <w:t>Torsten Müller-Ötvös, Directeur général de Rolls-Royce Motor Cars, a déclaré : « </w:t>
      </w:r>
      <w:r w:rsidRPr="00AE787E">
        <w:rPr>
          <w:rFonts w:ascii="Gill Alt One MT Light" w:hAnsi="Gill Alt One MT Light"/>
          <w:i/>
          <w:sz w:val="23"/>
          <w:szCs w:val="23"/>
        </w:rPr>
        <w:t>La Wraith Eagle VIII est à la fois un objet de désir ; un hommage aux héros et un protagoniste des visionnaires d’aujourd’hui. Cette collection Rolls-Royce illustre le talent hors pair de notre Bespoke Collective de l’Usine de Goodwood dans le Sussex de l’Ouest. Le programme Bespoke demeure la cerise sur le gâteau de la marque, celui-ci étant à l’origine d’articles de luxe sans avoir cédé à la tentation courante chez les fabricants de luxe de masse, consistant à proposer des options à l’aide de « cases à cocher » pour répondre à la demande clientèle. »</w:t>
      </w:r>
    </w:p>
    <w:p w14:paraId="76F603D5" w14:textId="77777777" w:rsidR="00DE3BBB" w:rsidRPr="00AE787E" w:rsidRDefault="00DE3BBB" w:rsidP="005444AD">
      <w:pPr>
        <w:spacing w:line="360" w:lineRule="auto"/>
        <w:rPr>
          <w:rFonts w:ascii="Gill Alt One MT Light" w:hAnsi="Gill Alt One MT Light" w:cstheme="majorHAnsi"/>
          <w:i/>
          <w:sz w:val="23"/>
          <w:szCs w:val="23"/>
          <w:lang w:val="en-GB"/>
        </w:rPr>
      </w:pPr>
    </w:p>
    <w:p w14:paraId="56FDF026" w14:textId="77777777" w:rsidR="005444AD" w:rsidRPr="00AE787E" w:rsidRDefault="005444AD" w:rsidP="005444AD">
      <w:pPr>
        <w:spacing w:line="360" w:lineRule="auto"/>
        <w:rPr>
          <w:rFonts w:ascii="Gill Alt One MT Light" w:hAnsi="Gill Alt One MT Light" w:cstheme="majorHAnsi"/>
          <w:sz w:val="23"/>
          <w:szCs w:val="23"/>
        </w:rPr>
      </w:pPr>
      <w:r w:rsidRPr="00AE787E">
        <w:rPr>
          <w:rFonts w:ascii="Gill Alt One MT Light" w:hAnsi="Gill Alt One MT Light"/>
          <w:sz w:val="23"/>
          <w:szCs w:val="23"/>
        </w:rPr>
        <w:t>L’extérieur de la Car Collection Wraith Eagle VIII est un hommage à la fascinante expédition nocturne d’Alcock et Brown. Enrobé de bronze à canon avec un bi-ton supérieur gris Selby, les couleurs sont séparées par une ligne décorative en laiton, un aperçu des innombrables détails de ce véhicule. Les aubes noires de la calandre évoquent sans équivoque le capot de moteur Rolls-Royce Eagle VIII de l’avion Vickers Vimy. Les roues sont partiellement polies par une finition ombrée translucide.</w:t>
      </w:r>
    </w:p>
    <w:p w14:paraId="66F2BFB0" w14:textId="77777777" w:rsidR="00DE3BBB" w:rsidRPr="00AE787E" w:rsidRDefault="00DE3BBB" w:rsidP="005444AD">
      <w:pPr>
        <w:spacing w:line="360" w:lineRule="auto"/>
        <w:rPr>
          <w:rFonts w:ascii="Gill Alt One MT Light" w:hAnsi="Gill Alt One MT Light" w:cstheme="majorHAnsi"/>
          <w:sz w:val="23"/>
          <w:szCs w:val="23"/>
          <w:lang w:val="en-GB"/>
        </w:rPr>
      </w:pPr>
    </w:p>
    <w:p w14:paraId="09B0B3A2" w14:textId="77777777" w:rsidR="005444AD" w:rsidRPr="00AE787E" w:rsidRDefault="005444AD" w:rsidP="005444AD">
      <w:pPr>
        <w:spacing w:line="360" w:lineRule="auto"/>
        <w:rPr>
          <w:rFonts w:ascii="Gill Alt One MT Light" w:hAnsi="Gill Alt One MT Light" w:cstheme="majorHAnsi"/>
          <w:sz w:val="23"/>
          <w:szCs w:val="23"/>
        </w:rPr>
      </w:pPr>
      <w:r w:rsidRPr="00AE787E">
        <w:rPr>
          <w:rFonts w:ascii="Gill Alt One MT Light" w:hAnsi="Gill Alt One MT Light"/>
          <w:sz w:val="23"/>
          <w:szCs w:val="23"/>
        </w:rPr>
        <w:t xml:space="preserve">La splendide décoration intérieure cadre parfaitement avec la teinte extérieure. Les cuirs en gris Selby et en noir sont accentués par du laiton, rappelant le sextant de laiton, un élément crucial de la réussite du voyage transatlantique. Réalisé selon les codes de notre époque, le matériau occupe des zones clés de l’habitacle de cette collection. Les caches des haut-parleurs en laiton représentent la </w:t>
      </w:r>
      <w:r w:rsidRPr="00AE787E">
        <w:rPr>
          <w:rFonts w:ascii="Gill Alt One MT Light" w:hAnsi="Gill Alt One MT Light"/>
          <w:sz w:val="23"/>
          <w:szCs w:val="23"/>
        </w:rPr>
        <w:lastRenderedPageBreak/>
        <w:t xml:space="preserve">distance de vol estimée à 3 025 km et les monogrammes « RR » sont brodés à l’aide de fil de couleur en laiton sur les appuie-têtes. Un soupçon de laiton agrémente le panneau de porte passager, tandis que </w:t>
      </w:r>
      <w:proofErr w:type="gramStart"/>
      <w:r w:rsidRPr="00AE787E">
        <w:rPr>
          <w:rFonts w:ascii="Gill Alt One MT Light" w:hAnsi="Gill Alt One MT Light"/>
          <w:sz w:val="23"/>
          <w:szCs w:val="23"/>
        </w:rPr>
        <w:t>la porte conducteur</w:t>
      </w:r>
      <w:proofErr w:type="gramEnd"/>
      <w:r w:rsidRPr="00AE787E">
        <w:rPr>
          <w:rFonts w:ascii="Gill Alt One MT Light" w:hAnsi="Gill Alt One MT Light"/>
          <w:sz w:val="23"/>
          <w:szCs w:val="23"/>
        </w:rPr>
        <w:t xml:space="preserve"> est revêtue d’une plaque en laiton sur laquelle figure la citation de Churchill se réjouissant des prouesses du fameux tandem.</w:t>
      </w:r>
    </w:p>
    <w:p w14:paraId="6116F3B3" w14:textId="77777777" w:rsidR="001710A2" w:rsidRPr="00AE787E" w:rsidRDefault="001710A2" w:rsidP="005444AD">
      <w:pPr>
        <w:spacing w:line="360" w:lineRule="auto"/>
        <w:rPr>
          <w:rFonts w:ascii="Gill Alt One MT Light" w:hAnsi="Gill Alt One MT Light" w:cstheme="majorHAnsi"/>
          <w:sz w:val="23"/>
          <w:szCs w:val="23"/>
          <w:lang w:val="en-GB"/>
        </w:rPr>
      </w:pPr>
    </w:p>
    <w:p w14:paraId="488FF6CA" w14:textId="77777777" w:rsidR="001710A2" w:rsidRPr="00AE787E" w:rsidRDefault="001710A2" w:rsidP="005444AD">
      <w:pPr>
        <w:spacing w:line="360" w:lineRule="auto"/>
        <w:rPr>
          <w:rFonts w:ascii="Gill Alt One MT Light" w:hAnsi="Gill Alt One MT Light" w:cstheme="majorHAnsi"/>
          <w:sz w:val="23"/>
          <w:szCs w:val="23"/>
          <w:lang w:val="en-GB"/>
        </w:rPr>
      </w:pPr>
    </w:p>
    <w:p w14:paraId="55FB7847" w14:textId="77777777" w:rsidR="005444AD" w:rsidRPr="00AE787E" w:rsidRDefault="005444AD" w:rsidP="005444AD">
      <w:pPr>
        <w:spacing w:line="360" w:lineRule="auto"/>
        <w:rPr>
          <w:rFonts w:ascii="Gill Alt One MT Light" w:hAnsi="Gill Alt One MT Light" w:cstheme="majorHAnsi"/>
          <w:sz w:val="23"/>
          <w:szCs w:val="23"/>
        </w:rPr>
      </w:pPr>
      <w:r w:rsidRPr="00AE787E">
        <w:rPr>
          <w:rFonts w:ascii="Gill Alt One MT Light" w:hAnsi="Gill Alt One MT Light"/>
          <w:sz w:val="23"/>
          <w:szCs w:val="23"/>
        </w:rPr>
        <w:t>Inspiré par le vol nocturne de ces héros intrépides, le tableau de bord est une interprétation moderne de la vue que les deux hommes auraient contemplée lors de leur dernière phase d’approche de la terre ferme. Une incrustation complexe d’or, d’argent et de cuivre est sertie dans un eucalyptus fumé, illustrant la richesse des détails observés dans les clichés nocturnes de la Terre vue du ciel. Le tableau s’étend jusqu’à la console centrale, offrant aux occupants d’aujourd’hui une expérience immersive riche en émotions. En dessous, les côtés matelassés incrustés de laiton du tunnel central sont un clin d’œil au Vickers Vimy à moteur V12.</w:t>
      </w:r>
    </w:p>
    <w:p w14:paraId="2B420DEA" w14:textId="77777777" w:rsidR="005444AD" w:rsidRPr="00AE787E" w:rsidRDefault="005444AD" w:rsidP="005444AD">
      <w:pPr>
        <w:spacing w:line="360" w:lineRule="auto"/>
        <w:rPr>
          <w:rFonts w:ascii="Gill Alt One MT Light" w:hAnsi="Gill Alt One MT Light" w:cstheme="majorHAnsi"/>
          <w:sz w:val="23"/>
          <w:szCs w:val="23"/>
          <w:lang w:val="en-GB"/>
        </w:rPr>
      </w:pPr>
    </w:p>
    <w:p w14:paraId="201CA6D9" w14:textId="77777777" w:rsidR="005444AD" w:rsidRPr="00AE787E" w:rsidRDefault="005444AD" w:rsidP="005444AD">
      <w:pPr>
        <w:spacing w:line="360" w:lineRule="auto"/>
        <w:rPr>
          <w:rFonts w:ascii="Gill Alt One MT Light" w:hAnsi="Gill Alt One MT Light" w:cstheme="majorHAnsi"/>
          <w:sz w:val="23"/>
          <w:szCs w:val="23"/>
        </w:rPr>
      </w:pPr>
      <w:r w:rsidRPr="00AE787E">
        <w:rPr>
          <w:rFonts w:ascii="Gill Alt One MT Light" w:hAnsi="Gill Alt One MT Light"/>
          <w:sz w:val="23"/>
          <w:szCs w:val="23"/>
        </w:rPr>
        <w:t>L’horloge d’une Rolls-Royce est souvent assimilée à un bijou, bon nombre de clients ont choisi ce canevas pour illustrer l’histoire de leur automobile en miniature. La Wraith Eagle VIII ne fait pas exception. Ces pionniers intrépides ont indiqué que leur tableau de bord a gelé à cause de la haute altitude et des intempéries et qu’ils ont alors dû prendre pour seul système d’éclairage la lueur verte du panneau de commande et l’éclat des flammes du moteur tribord. En hommage à cette anecdote, le Rolls-Royce Bespoke Collective a conçu une horloge magistrale avec un effet de fond glacé tendant au vert pâle en cas de conduite nocturne. L’aiguille des heures rouge se trouve au sommet de lignes inspirées par un compas sur le panneau de l’horloge, tandis que les coordonnées du lieu d’atterrissage sont gravées en dessous.</w:t>
      </w:r>
    </w:p>
    <w:p w14:paraId="06398856" w14:textId="77777777" w:rsidR="00DE3BBB" w:rsidRPr="00AE787E" w:rsidRDefault="00DE3BBB" w:rsidP="005444AD">
      <w:pPr>
        <w:spacing w:line="360" w:lineRule="auto"/>
        <w:rPr>
          <w:rFonts w:ascii="Gill Alt One MT Light" w:hAnsi="Gill Alt One MT Light" w:cstheme="majorHAnsi"/>
          <w:sz w:val="23"/>
          <w:szCs w:val="23"/>
          <w:lang w:val="en-GB"/>
        </w:rPr>
      </w:pPr>
    </w:p>
    <w:p w14:paraId="682FF2E1" w14:textId="425E37E1" w:rsidR="005444AD" w:rsidRPr="00AE787E" w:rsidRDefault="005444AD" w:rsidP="005444AD">
      <w:pPr>
        <w:spacing w:line="360" w:lineRule="auto"/>
        <w:rPr>
          <w:rFonts w:ascii="Gill Alt One MT Light" w:hAnsi="Gill Alt One MT Light" w:cstheme="majorHAnsi"/>
          <w:sz w:val="23"/>
          <w:szCs w:val="23"/>
        </w:rPr>
      </w:pPr>
      <w:r w:rsidRPr="00AE787E">
        <w:rPr>
          <w:rFonts w:ascii="Gill Alt One MT Light" w:hAnsi="Gill Alt One MT Light"/>
          <w:sz w:val="23"/>
          <w:szCs w:val="23"/>
        </w:rPr>
        <w:t>La caractéristique la plus séduisante de cette collection est probablement la remarquable garniture de toit étoilée hors pair. Les lumières DEL</w:t>
      </w:r>
      <w:r w:rsidR="00AE787E">
        <w:rPr>
          <w:rFonts w:ascii="Gill Alt One MT Light" w:hAnsi="Gill Alt One MT Light"/>
          <w:sz w:val="23"/>
          <w:szCs w:val="23"/>
        </w:rPr>
        <w:t xml:space="preserve"> 1,183</w:t>
      </w:r>
      <w:r w:rsidRPr="00AE787E">
        <w:rPr>
          <w:rFonts w:ascii="Gill Alt One MT Light" w:hAnsi="Gill Alt One MT Light"/>
          <w:sz w:val="23"/>
          <w:szCs w:val="23"/>
        </w:rPr>
        <w:t xml:space="preserve"> indiquent la disposition céleste au moment du vol en 1919 ; la trajectoire de vol et les constellations sont brodées dans du fil de laiton, tandis que la date exacte d’envol du duo par-delà les nuages pour sillonner les étoiles est précisée par une lumière à fibres optiques rouge. Les nuages sont brodés et on peut lire sur une plaque « </w:t>
      </w:r>
      <w:r w:rsidRPr="00AE787E">
        <w:rPr>
          <w:rFonts w:ascii="Gill Alt One MT Light" w:hAnsi="Gill Alt One MT Light"/>
          <w:i/>
          <w:sz w:val="23"/>
          <w:szCs w:val="23"/>
        </w:rPr>
        <w:t>La disposition céleste au point à mi-chemin, à 00h17 le 15</w:t>
      </w:r>
      <w:r w:rsidRPr="00AE787E">
        <w:rPr>
          <w:rFonts w:ascii="Gill Alt One MT Light" w:hAnsi="Gill Alt One MT Light"/>
          <w:i/>
          <w:sz w:val="23"/>
          <w:szCs w:val="23"/>
          <w:vertAlign w:val="superscript"/>
        </w:rPr>
        <w:t> </w:t>
      </w:r>
      <w:r w:rsidRPr="00AE787E">
        <w:rPr>
          <w:rFonts w:ascii="Gill Alt One MT Light" w:hAnsi="Gill Alt One MT Light"/>
          <w:i/>
          <w:sz w:val="23"/>
          <w:szCs w:val="23"/>
        </w:rPr>
        <w:t>juin 1919, 50’’ 07’ de latitude nord - 31” de longitude ouest »</w:t>
      </w:r>
      <w:r w:rsidRPr="00AE787E">
        <w:rPr>
          <w:rFonts w:ascii="Gill Alt One MT Light" w:hAnsi="Gill Alt One MT Light"/>
          <w:sz w:val="23"/>
          <w:szCs w:val="23"/>
        </w:rPr>
        <w:t>, ce qui correspond à la mi-parcours de ce voyage mémorable.</w:t>
      </w:r>
    </w:p>
    <w:p w14:paraId="12857EF4" w14:textId="77777777" w:rsidR="007352B6" w:rsidRPr="00AE787E" w:rsidRDefault="007352B6" w:rsidP="005444AD">
      <w:pPr>
        <w:spacing w:line="360" w:lineRule="auto"/>
        <w:rPr>
          <w:rFonts w:ascii="Gill Alt One MT Light" w:hAnsi="Gill Alt One MT Light" w:cstheme="majorHAnsi"/>
          <w:sz w:val="23"/>
          <w:szCs w:val="23"/>
          <w:lang w:val="en-GB"/>
        </w:rPr>
      </w:pPr>
    </w:p>
    <w:p w14:paraId="2664089F" w14:textId="77777777" w:rsidR="005444AD" w:rsidRPr="00AE787E" w:rsidRDefault="005444AD" w:rsidP="005444AD">
      <w:pPr>
        <w:spacing w:line="360" w:lineRule="auto"/>
        <w:rPr>
          <w:rFonts w:ascii="Gill Alt One MT Light" w:hAnsi="Gill Alt One MT Light" w:cstheme="majorHAnsi"/>
          <w:sz w:val="23"/>
          <w:szCs w:val="23"/>
        </w:rPr>
      </w:pPr>
      <w:r w:rsidRPr="00AE787E">
        <w:rPr>
          <w:rFonts w:ascii="Gill Alt One MT Light" w:hAnsi="Gill Alt One MT Light"/>
          <w:sz w:val="23"/>
          <w:szCs w:val="23"/>
        </w:rPr>
        <w:lastRenderedPageBreak/>
        <w:t>À peine 50 de ces automobiles de collection seront élaborées pour des collectionneurs avertis au siège de Rolls-Royce à Goodwood, dans le Sussex de l’Ouest, un centre d’excellence de la fabrication de luxe dans le monde.</w:t>
      </w:r>
    </w:p>
    <w:p w14:paraId="66AB7528" w14:textId="77777777" w:rsidR="005444AD" w:rsidRPr="00AE787E" w:rsidRDefault="005444AD" w:rsidP="005444AD">
      <w:pPr>
        <w:spacing w:line="360" w:lineRule="auto"/>
        <w:rPr>
          <w:rFonts w:ascii="Gill Alt One MT Light" w:hAnsi="Gill Alt One MT Light" w:cstheme="majorHAnsi"/>
          <w:sz w:val="23"/>
          <w:szCs w:val="23"/>
          <w:lang w:val="en-GB"/>
        </w:rPr>
      </w:pPr>
    </w:p>
    <w:p w14:paraId="796D0CAD" w14:textId="77777777" w:rsidR="002576C5" w:rsidRDefault="002576C5" w:rsidP="002576C5">
      <w:pPr>
        <w:spacing w:line="360" w:lineRule="auto"/>
        <w:rPr>
          <w:rFonts w:ascii="Gill Alt One MT Light" w:hAnsi="Gill Alt One MT Light"/>
          <w:color w:val="000000" w:themeColor="text1"/>
          <w:spacing w:val="5"/>
          <w:szCs w:val="27"/>
          <w:lang w:val="en-GB"/>
        </w:rPr>
      </w:pPr>
      <w:r w:rsidRPr="00AE787E">
        <w:rPr>
          <w:rFonts w:ascii="Gill Alt One MT Light" w:hAnsi="Gill Alt One MT Light"/>
          <w:color w:val="000000" w:themeColor="text1"/>
          <w:spacing w:val="5"/>
          <w:szCs w:val="27"/>
          <w:lang w:val="en-GB"/>
        </w:rPr>
        <w:t>--Ends--</w:t>
      </w:r>
    </w:p>
    <w:sectPr w:rsidR="002576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8E36" w14:textId="77777777" w:rsidR="00F85D83" w:rsidRDefault="00F85D83" w:rsidP="0004304C">
      <w:r>
        <w:separator/>
      </w:r>
    </w:p>
  </w:endnote>
  <w:endnote w:type="continuationSeparator" w:id="0">
    <w:p w14:paraId="58C24D52" w14:textId="77777777" w:rsidR="00F85D83" w:rsidRDefault="00F85D83" w:rsidP="0004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Alt One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Light">
    <w:panose1 w:val="020B0302020104020203"/>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C59B" w14:textId="77777777" w:rsidR="002E1D6C" w:rsidRPr="00A33D09" w:rsidRDefault="002E1D6C" w:rsidP="00E37A18">
    <w:pPr>
      <w:pStyle w:val="Footer"/>
      <w:jc w:val="center"/>
      <w:rPr>
        <w:rFonts w:ascii="Gill Sans MT" w:hAnsi="Gill Sans MT"/>
      </w:rPr>
    </w:pPr>
    <w:r>
      <w:rPr>
        <w:rFonts w:ascii="Gill Sans MT" w:hAnsi="Gill Sans MT"/>
      </w:rPr>
      <w:t>Rolls-Royce Motor Cars</w:t>
    </w:r>
  </w:p>
  <w:p w14:paraId="7F1AB2B5" w14:textId="77777777" w:rsidR="002E1D6C" w:rsidRPr="00A33D09" w:rsidRDefault="002E1D6C" w:rsidP="00E37A18">
    <w:pPr>
      <w:pStyle w:val="Footer"/>
      <w:jc w:val="center"/>
      <w:rPr>
        <w:rFonts w:ascii="Gill Sans MT" w:hAnsi="Gill Sans MT"/>
        <w:sz w:val="8"/>
        <w:lang w:val="en-GB"/>
      </w:rPr>
    </w:pPr>
  </w:p>
  <w:p w14:paraId="3E46BD12" w14:textId="77777777" w:rsidR="002E1D6C" w:rsidRPr="00A33D09" w:rsidRDefault="002E1D6C" w:rsidP="00E37A18">
    <w:pPr>
      <w:pStyle w:val="Footer"/>
      <w:jc w:val="center"/>
      <w:rPr>
        <w:rFonts w:ascii="Gill Sans MT" w:hAnsi="Gill Sans MT"/>
        <w:sz w:val="14"/>
      </w:rPr>
    </w:pPr>
    <w:r>
      <w:rPr>
        <w:rFonts w:ascii="Gill Sans MT" w:hAnsi="Gill Sans MT"/>
        <w:sz w:val="14"/>
      </w:rPr>
      <w:t>The Drive, Westhampnett, Chichester, Sussex de l’Ouest PO18 0SH</w:t>
    </w:r>
  </w:p>
  <w:p w14:paraId="3AD023FF" w14:textId="77777777" w:rsidR="002E1D6C" w:rsidRPr="00A33D09" w:rsidRDefault="002E1D6C" w:rsidP="00E37A18">
    <w:pPr>
      <w:pStyle w:val="Footer"/>
      <w:jc w:val="center"/>
      <w:rPr>
        <w:rFonts w:ascii="Gill Sans MT" w:hAnsi="Gill Sans MT"/>
        <w:sz w:val="14"/>
      </w:rPr>
    </w:pPr>
    <w:r>
      <w:rPr>
        <w:rFonts w:ascii="Gill Sans MT" w:hAnsi="Gill Sans MT"/>
        <w:sz w:val="14"/>
      </w:rPr>
      <w:t>Téléphone : +44 (0)1243 384000</w:t>
    </w:r>
    <w:r>
      <w:rPr>
        <w:rFonts w:ascii="Gill Sans MT" w:hAnsi="Gill Sans MT"/>
        <w:sz w:val="12"/>
      </w:rPr>
      <w:t xml:space="preserve"> </w:t>
    </w:r>
  </w:p>
  <w:p w14:paraId="5E01B9EA" w14:textId="77777777" w:rsidR="002E1D6C" w:rsidRPr="00A33D09" w:rsidRDefault="00F85D83" w:rsidP="00E37A18">
    <w:pPr>
      <w:pStyle w:val="Footer"/>
      <w:jc w:val="center"/>
      <w:rPr>
        <w:rFonts w:ascii="Gill Sans MT" w:hAnsi="Gill Sans MT"/>
        <w:sz w:val="14"/>
      </w:rPr>
    </w:pPr>
    <w:hyperlink r:id="rId1" w:history="1">
      <w:r w:rsidR="001B6CFF">
        <w:rPr>
          <w:rStyle w:val="Hyperlink"/>
          <w:rFonts w:ascii="Gill Sans MT" w:hAnsi="Gill Sans MT"/>
          <w:sz w:val="14"/>
        </w:rPr>
        <w:t>www.press.rolls-roycemotorcars.com</w:t>
      </w:r>
    </w:hyperlink>
  </w:p>
  <w:p w14:paraId="03461C67" w14:textId="77777777" w:rsidR="002E1D6C" w:rsidRPr="00E37A18" w:rsidRDefault="002E1D6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656C" w14:textId="77777777" w:rsidR="00F85D83" w:rsidRDefault="00F85D83" w:rsidP="0004304C">
      <w:r>
        <w:separator/>
      </w:r>
    </w:p>
  </w:footnote>
  <w:footnote w:type="continuationSeparator" w:id="0">
    <w:p w14:paraId="249CC024" w14:textId="77777777" w:rsidR="00F85D83" w:rsidRDefault="00F85D83" w:rsidP="0004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3AC9" w14:textId="77777777" w:rsidR="002E1D6C" w:rsidRDefault="002E1D6C" w:rsidP="0004304C">
    <w:pPr>
      <w:pStyle w:val="Header"/>
      <w:jc w:val="center"/>
    </w:pPr>
    <w:r>
      <w:rPr>
        <w:noProof/>
      </w:rPr>
      <w:drawing>
        <wp:inline distT="0" distB="0" distL="0" distR="0" wp14:anchorId="03921085" wp14:editId="1590632F">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2FE0"/>
    <w:multiLevelType w:val="hybridMultilevel"/>
    <w:tmpl w:val="9404DCDA"/>
    <w:lvl w:ilvl="0" w:tplc="D7EC0672">
      <w:start w:val="60"/>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90AD1"/>
    <w:multiLevelType w:val="hybridMultilevel"/>
    <w:tmpl w:val="49E8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28009E"/>
    <w:multiLevelType w:val="hybridMultilevel"/>
    <w:tmpl w:val="9CF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F1"/>
    <w:rsid w:val="00024F44"/>
    <w:rsid w:val="00030D1C"/>
    <w:rsid w:val="0004304C"/>
    <w:rsid w:val="000640E7"/>
    <w:rsid w:val="000A55E4"/>
    <w:rsid w:val="000B7503"/>
    <w:rsid w:val="000F3794"/>
    <w:rsid w:val="000F7BF1"/>
    <w:rsid w:val="0010571F"/>
    <w:rsid w:val="0012335D"/>
    <w:rsid w:val="0013171B"/>
    <w:rsid w:val="0015499A"/>
    <w:rsid w:val="001710A2"/>
    <w:rsid w:val="001A7754"/>
    <w:rsid w:val="001B3EE6"/>
    <w:rsid w:val="001B6CFF"/>
    <w:rsid w:val="001C0DC0"/>
    <w:rsid w:val="001C27F9"/>
    <w:rsid w:val="001C3613"/>
    <w:rsid w:val="001C3F41"/>
    <w:rsid w:val="001D4E2A"/>
    <w:rsid w:val="001D5EE5"/>
    <w:rsid w:val="00223F56"/>
    <w:rsid w:val="0023636C"/>
    <w:rsid w:val="002576C5"/>
    <w:rsid w:val="00263666"/>
    <w:rsid w:val="00273942"/>
    <w:rsid w:val="002B4EE7"/>
    <w:rsid w:val="002B5BC9"/>
    <w:rsid w:val="002E1D6C"/>
    <w:rsid w:val="002F0E37"/>
    <w:rsid w:val="00310427"/>
    <w:rsid w:val="00352E3A"/>
    <w:rsid w:val="003B1D2B"/>
    <w:rsid w:val="003C7F9B"/>
    <w:rsid w:val="003F788A"/>
    <w:rsid w:val="00410179"/>
    <w:rsid w:val="00430DDE"/>
    <w:rsid w:val="00487E09"/>
    <w:rsid w:val="004A715F"/>
    <w:rsid w:val="004A7E8A"/>
    <w:rsid w:val="004B651A"/>
    <w:rsid w:val="004D74BF"/>
    <w:rsid w:val="004E7884"/>
    <w:rsid w:val="0050377A"/>
    <w:rsid w:val="00503D1D"/>
    <w:rsid w:val="0050530A"/>
    <w:rsid w:val="00520C62"/>
    <w:rsid w:val="0053252C"/>
    <w:rsid w:val="005328F5"/>
    <w:rsid w:val="00536CF3"/>
    <w:rsid w:val="005444AD"/>
    <w:rsid w:val="00551FDC"/>
    <w:rsid w:val="00570A76"/>
    <w:rsid w:val="005A1046"/>
    <w:rsid w:val="005C7805"/>
    <w:rsid w:val="005E4D38"/>
    <w:rsid w:val="005F3AD8"/>
    <w:rsid w:val="005F53FC"/>
    <w:rsid w:val="0062118D"/>
    <w:rsid w:val="00646BF6"/>
    <w:rsid w:val="00672941"/>
    <w:rsid w:val="0067398F"/>
    <w:rsid w:val="006933E8"/>
    <w:rsid w:val="006A5BB4"/>
    <w:rsid w:val="006B6057"/>
    <w:rsid w:val="006C7067"/>
    <w:rsid w:val="006D1A54"/>
    <w:rsid w:val="00706D9F"/>
    <w:rsid w:val="007352B6"/>
    <w:rsid w:val="00766E70"/>
    <w:rsid w:val="00783C8E"/>
    <w:rsid w:val="007B1B73"/>
    <w:rsid w:val="007B7D64"/>
    <w:rsid w:val="007C27D8"/>
    <w:rsid w:val="007F15E0"/>
    <w:rsid w:val="007F4756"/>
    <w:rsid w:val="00807176"/>
    <w:rsid w:val="00834DC4"/>
    <w:rsid w:val="00842798"/>
    <w:rsid w:val="00876D74"/>
    <w:rsid w:val="008809E9"/>
    <w:rsid w:val="00880DDC"/>
    <w:rsid w:val="008A503F"/>
    <w:rsid w:val="008B529F"/>
    <w:rsid w:val="0090451D"/>
    <w:rsid w:val="00907B7B"/>
    <w:rsid w:val="00920EB3"/>
    <w:rsid w:val="009560B8"/>
    <w:rsid w:val="009703B6"/>
    <w:rsid w:val="0098641C"/>
    <w:rsid w:val="009C48E8"/>
    <w:rsid w:val="009D0F7A"/>
    <w:rsid w:val="009D60D9"/>
    <w:rsid w:val="00A0700E"/>
    <w:rsid w:val="00A65104"/>
    <w:rsid w:val="00A73C34"/>
    <w:rsid w:val="00AA4356"/>
    <w:rsid w:val="00AE5AD6"/>
    <w:rsid w:val="00AE787E"/>
    <w:rsid w:val="00B007FC"/>
    <w:rsid w:val="00B4518B"/>
    <w:rsid w:val="00B5737D"/>
    <w:rsid w:val="00B81899"/>
    <w:rsid w:val="00B85A36"/>
    <w:rsid w:val="00B95068"/>
    <w:rsid w:val="00BA67FA"/>
    <w:rsid w:val="00BB3C6C"/>
    <w:rsid w:val="00BE18D2"/>
    <w:rsid w:val="00BF58FB"/>
    <w:rsid w:val="00C2066E"/>
    <w:rsid w:val="00C2681A"/>
    <w:rsid w:val="00C703AE"/>
    <w:rsid w:val="00C704DA"/>
    <w:rsid w:val="00C9462D"/>
    <w:rsid w:val="00CB6372"/>
    <w:rsid w:val="00CB7F79"/>
    <w:rsid w:val="00D133A8"/>
    <w:rsid w:val="00D31ABF"/>
    <w:rsid w:val="00D42416"/>
    <w:rsid w:val="00D4758D"/>
    <w:rsid w:val="00D517D4"/>
    <w:rsid w:val="00D52239"/>
    <w:rsid w:val="00D53E1D"/>
    <w:rsid w:val="00D67634"/>
    <w:rsid w:val="00D77E92"/>
    <w:rsid w:val="00DB6D60"/>
    <w:rsid w:val="00DE3BBB"/>
    <w:rsid w:val="00DE45E0"/>
    <w:rsid w:val="00E11EF0"/>
    <w:rsid w:val="00E12C92"/>
    <w:rsid w:val="00E154AC"/>
    <w:rsid w:val="00E15F71"/>
    <w:rsid w:val="00E204EA"/>
    <w:rsid w:val="00E25BAA"/>
    <w:rsid w:val="00E37A18"/>
    <w:rsid w:val="00E465F1"/>
    <w:rsid w:val="00E54781"/>
    <w:rsid w:val="00E96D22"/>
    <w:rsid w:val="00EA34B3"/>
    <w:rsid w:val="00ED1DC0"/>
    <w:rsid w:val="00ED59AD"/>
    <w:rsid w:val="00ED7EA9"/>
    <w:rsid w:val="00EE6843"/>
    <w:rsid w:val="00EF31FF"/>
    <w:rsid w:val="00F030DC"/>
    <w:rsid w:val="00F07D65"/>
    <w:rsid w:val="00F12527"/>
    <w:rsid w:val="00F21A32"/>
    <w:rsid w:val="00F449BD"/>
    <w:rsid w:val="00F56B7B"/>
    <w:rsid w:val="00F85D83"/>
    <w:rsid w:val="00F864DF"/>
    <w:rsid w:val="00FA0106"/>
    <w:rsid w:val="00FB20E4"/>
    <w:rsid w:val="00FD72E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1B95"/>
  <w15:chartTrackingRefBased/>
  <w15:docId w15:val="{7F3FC893-E505-4F06-B56D-82678E8D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4C"/>
    <w:pPr>
      <w:spacing w:after="0" w:line="240" w:lineRule="auto"/>
    </w:pPr>
    <w:rPr>
      <w:rFonts w:ascii="Gill Alt One MT" w:eastAsia="SimSun" w:hAnsi="Gill Alt One MT" w:cs="Times New Roman"/>
      <w:sz w:val="24"/>
      <w:szCs w:val="24"/>
    </w:rPr>
  </w:style>
  <w:style w:type="paragraph" w:styleId="Heading2">
    <w:name w:val="heading 2"/>
    <w:basedOn w:val="Normal"/>
    <w:next w:val="Normal"/>
    <w:link w:val="Heading2Char"/>
    <w:uiPriority w:val="99"/>
    <w:qFormat/>
    <w:rsid w:val="0004304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4C"/>
    <w:pPr>
      <w:tabs>
        <w:tab w:val="center" w:pos="4513"/>
        <w:tab w:val="right" w:pos="9026"/>
      </w:tabs>
    </w:pPr>
  </w:style>
  <w:style w:type="character" w:customStyle="1" w:styleId="HeaderChar">
    <w:name w:val="Header Char"/>
    <w:basedOn w:val="DefaultParagraphFont"/>
    <w:link w:val="Header"/>
    <w:uiPriority w:val="99"/>
    <w:rsid w:val="0004304C"/>
  </w:style>
  <w:style w:type="paragraph" w:styleId="Footer">
    <w:name w:val="footer"/>
    <w:basedOn w:val="Normal"/>
    <w:link w:val="FooterChar"/>
    <w:uiPriority w:val="99"/>
    <w:unhideWhenUsed/>
    <w:rsid w:val="0004304C"/>
    <w:pPr>
      <w:tabs>
        <w:tab w:val="center" w:pos="4513"/>
        <w:tab w:val="right" w:pos="9026"/>
      </w:tabs>
    </w:pPr>
  </w:style>
  <w:style w:type="character" w:customStyle="1" w:styleId="FooterChar">
    <w:name w:val="Footer Char"/>
    <w:basedOn w:val="DefaultParagraphFont"/>
    <w:link w:val="Footer"/>
    <w:uiPriority w:val="99"/>
    <w:rsid w:val="0004304C"/>
  </w:style>
  <w:style w:type="character" w:customStyle="1" w:styleId="Heading2Char">
    <w:name w:val="Heading 2 Char"/>
    <w:basedOn w:val="DefaultParagraphFont"/>
    <w:link w:val="Heading2"/>
    <w:uiPriority w:val="99"/>
    <w:rsid w:val="0004304C"/>
    <w:rPr>
      <w:rFonts w:ascii="Gill Alt One MT" w:eastAsia="SimSun" w:hAnsi="Gill Alt One MT" w:cs="Times New Roman"/>
      <w:sz w:val="32"/>
      <w:szCs w:val="24"/>
      <w:lang w:val="fr-FR"/>
    </w:rPr>
  </w:style>
  <w:style w:type="character" w:styleId="Hyperlink">
    <w:name w:val="Hyperlink"/>
    <w:basedOn w:val="DefaultParagraphFont"/>
    <w:uiPriority w:val="99"/>
    <w:rsid w:val="0004304C"/>
    <w:rPr>
      <w:rFonts w:cs="Times New Roman"/>
      <w:color w:val="0000FF"/>
      <w:u w:val="single"/>
    </w:rPr>
  </w:style>
  <w:style w:type="paragraph" w:styleId="PlainText">
    <w:name w:val="Plain Text"/>
    <w:basedOn w:val="Normal"/>
    <w:link w:val="PlainTextChar"/>
    <w:uiPriority w:val="99"/>
    <w:rsid w:val="0004304C"/>
    <w:rPr>
      <w:rFonts w:ascii="Courier New" w:hAnsi="Courier New" w:cs="Courier New"/>
      <w:sz w:val="20"/>
      <w:szCs w:val="20"/>
    </w:rPr>
  </w:style>
  <w:style w:type="character" w:customStyle="1" w:styleId="PlainTextChar">
    <w:name w:val="Plain Text Char"/>
    <w:basedOn w:val="DefaultParagraphFont"/>
    <w:link w:val="PlainText"/>
    <w:uiPriority w:val="99"/>
    <w:rsid w:val="0004304C"/>
    <w:rPr>
      <w:rFonts w:ascii="Courier New" w:eastAsia="SimSun" w:hAnsi="Courier New" w:cs="Courier New"/>
      <w:sz w:val="20"/>
      <w:szCs w:val="20"/>
      <w:lang w:val="fr-FR"/>
    </w:rPr>
  </w:style>
  <w:style w:type="paragraph" w:customStyle="1" w:styleId="Body">
    <w:name w:val="Body"/>
    <w:rsid w:val="0004304C"/>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yperlink3">
    <w:name w:val="Hyperlink.3"/>
    <w:basedOn w:val="DefaultParagraphFont"/>
    <w:rsid w:val="0004304C"/>
    <w:rPr>
      <w:rFonts w:ascii="Gill Alt One MT Light" w:eastAsia="Gill Alt One MT Light" w:hAnsi="Gill Alt One MT Light" w:cs="Gill Alt One MT Light"/>
      <w:color w:val="0000FF"/>
      <w:u w:val="single" w:color="0000FF"/>
    </w:rPr>
  </w:style>
  <w:style w:type="paragraph" w:styleId="ListParagraph">
    <w:name w:val="List Paragraph"/>
    <w:basedOn w:val="Normal"/>
    <w:uiPriority w:val="34"/>
    <w:qFormat/>
    <w:rsid w:val="007F4756"/>
    <w:pPr>
      <w:ind w:left="720"/>
      <w:contextualSpacing/>
    </w:pPr>
  </w:style>
  <w:style w:type="paragraph" w:styleId="BalloonText">
    <w:name w:val="Balloon Text"/>
    <w:basedOn w:val="Normal"/>
    <w:link w:val="BalloonTextChar"/>
    <w:uiPriority w:val="99"/>
    <w:semiHidden/>
    <w:unhideWhenUsed/>
    <w:rsid w:val="00EA3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B3"/>
    <w:rPr>
      <w:rFonts w:ascii="Segoe UI" w:eastAsia="SimSun" w:hAnsi="Segoe UI" w:cs="Segoe UI"/>
      <w:sz w:val="18"/>
      <w:szCs w:val="18"/>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310427"/>
    <w:rPr>
      <w:rFonts w:ascii="Gill Alt One MT" w:eastAsia="SimSun" w:hAnsi="Gill Alt One MT"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310427"/>
    <w:rPr>
      <w:b/>
      <w:bCs/>
    </w:rPr>
  </w:style>
  <w:style w:type="character" w:customStyle="1" w:styleId="CommentSubjectChar">
    <w:name w:val="Comment Subject Char"/>
    <w:basedOn w:val="CommentTextChar"/>
    <w:link w:val="CommentSubject"/>
    <w:uiPriority w:val="99"/>
    <w:semiHidden/>
    <w:rsid w:val="00310427"/>
    <w:rPr>
      <w:rFonts w:ascii="Gill Alt One MT" w:eastAsia="SimSun" w:hAnsi="Gill Alt One MT" w:cs="Times New Roman"/>
      <w:b/>
      <w:bCs/>
      <w:sz w:val="20"/>
      <w:szCs w:val="20"/>
      <w:lang w:val="fr-FR"/>
    </w:rPr>
  </w:style>
  <w:style w:type="paragraph" w:customStyle="1" w:styleId="p1">
    <w:name w:val="p1"/>
    <w:basedOn w:val="Normal"/>
    <w:rsid w:val="005444AD"/>
    <w:rPr>
      <w:rFonts w:ascii="Helvetica" w:eastAsiaTheme="minorHAnsi" w:hAnsi="Helvetica" w:cs="Helvetica"/>
      <w:color w:val="8F8F8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10585">
      <w:bodyDiv w:val="1"/>
      <w:marLeft w:val="0"/>
      <w:marRight w:val="0"/>
      <w:marTop w:val="0"/>
      <w:marBottom w:val="0"/>
      <w:divBdr>
        <w:top w:val="none" w:sz="0" w:space="0" w:color="auto"/>
        <w:left w:val="none" w:sz="0" w:space="0" w:color="auto"/>
        <w:bottom w:val="none" w:sz="0" w:space="0" w:color="auto"/>
        <w:right w:val="none" w:sz="0" w:space="0" w:color="auto"/>
      </w:divBdr>
    </w:div>
    <w:div w:id="12217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Maria, UR-K</dc:creator>
  <cp:keywords/>
  <dc:description/>
  <cp:lastModifiedBy>Lucy Cropp</cp:lastModifiedBy>
  <cp:revision>8</cp:revision>
  <cp:lastPrinted>2019-05-21T13:50:00Z</cp:lastPrinted>
  <dcterms:created xsi:type="dcterms:W3CDTF">2019-05-22T14:46:00Z</dcterms:created>
  <dcterms:modified xsi:type="dcterms:W3CDTF">2019-05-23T10:24:00Z</dcterms:modified>
</cp:coreProperties>
</file>